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03FEA" w14:textId="77777777" w:rsidR="00DE7097" w:rsidRPr="00DE7097" w:rsidRDefault="00701738" w:rsidP="00DE7097">
      <w:r>
        <w:pict w14:anchorId="16614EA8">
          <v:rect id="_x0000_i1025" style="width:0;height:1.5pt" o:hralign="center" o:hrstd="t" o:hr="t" fillcolor="#a0a0a0" stroked="f"/>
        </w:pict>
      </w:r>
    </w:p>
    <w:p w14:paraId="6D80BE7C" w14:textId="77777777" w:rsidR="00DE7097" w:rsidRPr="00DE7097" w:rsidRDefault="00DE7097" w:rsidP="00DE7097">
      <w:pPr>
        <w:rPr>
          <w:rFonts w:ascii="Arial" w:hAnsi="Arial" w:cs="Arial"/>
          <w:b/>
          <w:bCs/>
          <w:sz w:val="24"/>
          <w:szCs w:val="24"/>
        </w:rPr>
      </w:pPr>
      <w:r w:rsidRPr="00DE7097">
        <w:rPr>
          <w:rFonts w:ascii="Arial" w:hAnsi="Arial" w:cs="Arial"/>
          <w:b/>
          <w:bCs/>
          <w:sz w:val="24"/>
          <w:szCs w:val="24"/>
        </w:rPr>
        <w:t>Statement of Intent</w:t>
      </w:r>
    </w:p>
    <w:p w14:paraId="7F188A03" w14:textId="39A11570" w:rsidR="00DE7097" w:rsidRPr="00DE7097" w:rsidRDefault="00DE7097" w:rsidP="00DE709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Holmes Chapel Health Centre</w:t>
      </w:r>
      <w:r w:rsidRPr="00DE7097">
        <w:rPr>
          <w:rFonts w:ascii="Arial" w:hAnsi="Arial" w:cs="Arial"/>
          <w:sz w:val="24"/>
          <w:szCs w:val="24"/>
        </w:rPr>
        <w:t xml:space="preserve"> is committed to providing high-quality primary medical care in a clean, safe, and hygienic environment. We recognise that effective Infection Prevention and Control (IPC) is essential to protecting the health and wellbeing of our patients, staff, visitors, and the wider community.</w:t>
      </w:r>
    </w:p>
    <w:p w14:paraId="6B7395BD" w14:textId="77777777" w:rsidR="00DE7097" w:rsidRPr="00DE7097" w:rsidRDefault="00DE7097" w:rsidP="00DE7097">
      <w:pPr>
        <w:jc w:val="both"/>
        <w:rPr>
          <w:rFonts w:ascii="Arial" w:hAnsi="Arial" w:cs="Arial"/>
          <w:sz w:val="24"/>
          <w:szCs w:val="24"/>
        </w:rPr>
      </w:pPr>
      <w:r w:rsidRPr="00DE7097">
        <w:rPr>
          <w:rFonts w:ascii="Arial" w:hAnsi="Arial" w:cs="Arial"/>
          <w:sz w:val="24"/>
          <w:szCs w:val="24"/>
        </w:rPr>
        <w:t>This GP practice is dedicated to preventing and reducing the risk of infection by ensuring IPC measures are embedded into everyday clinical and non-clinical practice and are consistently applied across all services delivered.</w:t>
      </w:r>
    </w:p>
    <w:p w14:paraId="4C446F37" w14:textId="77777777" w:rsidR="00DE7097" w:rsidRPr="00DE7097" w:rsidRDefault="00701738" w:rsidP="00DE70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2E1337C8">
          <v:rect id="_x0000_i1026" style="width:0;height:1.5pt" o:hralign="center" o:hrstd="t" o:hr="t" fillcolor="#a0a0a0" stroked="f"/>
        </w:pict>
      </w:r>
    </w:p>
    <w:p w14:paraId="786B7F0C" w14:textId="77777777" w:rsidR="00DE7097" w:rsidRPr="00DE7097" w:rsidRDefault="00DE7097" w:rsidP="00DE7097">
      <w:pPr>
        <w:rPr>
          <w:rFonts w:ascii="Arial" w:hAnsi="Arial" w:cs="Arial"/>
          <w:b/>
          <w:bCs/>
          <w:sz w:val="24"/>
          <w:szCs w:val="24"/>
        </w:rPr>
      </w:pPr>
      <w:r w:rsidRPr="00DE7097">
        <w:rPr>
          <w:rFonts w:ascii="Arial" w:hAnsi="Arial" w:cs="Arial"/>
          <w:b/>
          <w:bCs/>
          <w:sz w:val="24"/>
          <w:szCs w:val="24"/>
        </w:rPr>
        <w:t>Our Commitment as a GP Practice</w:t>
      </w:r>
    </w:p>
    <w:p w14:paraId="4EF5E90B" w14:textId="77777777" w:rsidR="00DE7097" w:rsidRPr="00DE7097" w:rsidRDefault="00DE7097" w:rsidP="00DE7097">
      <w:pPr>
        <w:rPr>
          <w:rFonts w:ascii="Arial" w:hAnsi="Arial" w:cs="Arial"/>
          <w:sz w:val="24"/>
          <w:szCs w:val="24"/>
        </w:rPr>
      </w:pPr>
      <w:r w:rsidRPr="00DE7097">
        <w:rPr>
          <w:rFonts w:ascii="Arial" w:hAnsi="Arial" w:cs="Arial"/>
          <w:sz w:val="24"/>
          <w:szCs w:val="24"/>
        </w:rPr>
        <w:t>The practice will:</w:t>
      </w:r>
    </w:p>
    <w:p w14:paraId="4AFA243C" w14:textId="77777777" w:rsidR="00DE7097" w:rsidRPr="00DE7097" w:rsidRDefault="00DE7097" w:rsidP="00DE7097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E7097">
        <w:rPr>
          <w:rFonts w:ascii="Arial" w:hAnsi="Arial" w:cs="Arial"/>
          <w:sz w:val="24"/>
          <w:szCs w:val="24"/>
        </w:rPr>
        <w:t xml:space="preserve">Comply with all relevant legislation, national standards, and guidance, including: </w:t>
      </w:r>
    </w:p>
    <w:p w14:paraId="794CF872" w14:textId="77777777" w:rsidR="00DE7097" w:rsidRPr="00DE7097" w:rsidRDefault="00DE7097" w:rsidP="00DE7097">
      <w:pPr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DE7097">
        <w:rPr>
          <w:rFonts w:ascii="Arial" w:hAnsi="Arial" w:cs="Arial"/>
          <w:sz w:val="24"/>
          <w:szCs w:val="24"/>
        </w:rPr>
        <w:t>Health and Social Care Act 2008 (Regulated Activities) Regulations</w:t>
      </w:r>
    </w:p>
    <w:p w14:paraId="18E427C6" w14:textId="77777777" w:rsidR="00DE7097" w:rsidRPr="00DE7097" w:rsidRDefault="00DE7097" w:rsidP="00DE7097">
      <w:pPr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DE7097">
        <w:rPr>
          <w:rFonts w:ascii="Arial" w:hAnsi="Arial" w:cs="Arial"/>
          <w:sz w:val="24"/>
          <w:szCs w:val="24"/>
        </w:rPr>
        <w:t>CQC Fundamental Standards</w:t>
      </w:r>
    </w:p>
    <w:p w14:paraId="03D6A23D" w14:textId="77777777" w:rsidR="00DE7097" w:rsidRPr="00DE7097" w:rsidRDefault="00DE7097" w:rsidP="00DE7097">
      <w:pPr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DE7097">
        <w:rPr>
          <w:rFonts w:ascii="Arial" w:hAnsi="Arial" w:cs="Arial"/>
          <w:sz w:val="24"/>
          <w:szCs w:val="24"/>
        </w:rPr>
        <w:t>UK Health Security Agency (UKHSA) guidance</w:t>
      </w:r>
    </w:p>
    <w:p w14:paraId="5C1AA053" w14:textId="77777777" w:rsidR="00DE7097" w:rsidRPr="00DE7097" w:rsidRDefault="00DE7097" w:rsidP="00DE7097">
      <w:pPr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DE7097">
        <w:rPr>
          <w:rFonts w:ascii="Arial" w:hAnsi="Arial" w:cs="Arial"/>
          <w:sz w:val="24"/>
          <w:szCs w:val="24"/>
        </w:rPr>
        <w:t>NHS and local Integrated Care Board (ICB) requirements</w:t>
      </w:r>
    </w:p>
    <w:p w14:paraId="048589C4" w14:textId="77777777" w:rsidR="00DE7097" w:rsidRPr="00DE7097" w:rsidRDefault="00DE7097" w:rsidP="00DE7097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E7097">
        <w:rPr>
          <w:rFonts w:ascii="Arial" w:hAnsi="Arial" w:cs="Arial"/>
          <w:sz w:val="24"/>
          <w:szCs w:val="24"/>
        </w:rPr>
        <w:t>Maintain up-to-date IPC policies and procedures that reflect current best practice for general practice and primary care settings.</w:t>
      </w:r>
    </w:p>
    <w:p w14:paraId="1202D01D" w14:textId="77777777" w:rsidR="00DE7097" w:rsidRPr="00DE7097" w:rsidRDefault="00DE7097" w:rsidP="00DE7097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E7097">
        <w:rPr>
          <w:rFonts w:ascii="Arial" w:hAnsi="Arial" w:cs="Arial"/>
          <w:sz w:val="24"/>
          <w:szCs w:val="24"/>
        </w:rPr>
        <w:t xml:space="preserve">Ensure IPC arrangements support safe care for: </w:t>
      </w:r>
    </w:p>
    <w:p w14:paraId="10F6ACF3" w14:textId="77777777" w:rsidR="00DE7097" w:rsidRPr="00DE7097" w:rsidRDefault="00DE7097" w:rsidP="00DE7097">
      <w:pPr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DE7097">
        <w:rPr>
          <w:rFonts w:ascii="Arial" w:hAnsi="Arial" w:cs="Arial"/>
          <w:sz w:val="24"/>
          <w:szCs w:val="24"/>
        </w:rPr>
        <w:t>Routine GP consultations</w:t>
      </w:r>
    </w:p>
    <w:p w14:paraId="62559388" w14:textId="77777777" w:rsidR="00DE7097" w:rsidRPr="00DE7097" w:rsidRDefault="00DE7097" w:rsidP="00DE7097">
      <w:pPr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DE7097">
        <w:rPr>
          <w:rFonts w:ascii="Arial" w:hAnsi="Arial" w:cs="Arial"/>
          <w:sz w:val="24"/>
          <w:szCs w:val="24"/>
        </w:rPr>
        <w:t>Minor surgery and procedures</w:t>
      </w:r>
    </w:p>
    <w:p w14:paraId="0809BD86" w14:textId="77777777" w:rsidR="00DE7097" w:rsidRPr="00DE7097" w:rsidRDefault="00DE7097" w:rsidP="00DE7097">
      <w:pPr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DE7097">
        <w:rPr>
          <w:rFonts w:ascii="Arial" w:hAnsi="Arial" w:cs="Arial"/>
          <w:sz w:val="24"/>
          <w:szCs w:val="24"/>
        </w:rPr>
        <w:t>Childhood and adult immunisation clinics</w:t>
      </w:r>
    </w:p>
    <w:p w14:paraId="78B86D7B" w14:textId="77777777" w:rsidR="00DE7097" w:rsidRPr="00DE7097" w:rsidRDefault="00DE7097" w:rsidP="00DE7097">
      <w:pPr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DE7097">
        <w:rPr>
          <w:rFonts w:ascii="Arial" w:hAnsi="Arial" w:cs="Arial"/>
          <w:sz w:val="24"/>
          <w:szCs w:val="24"/>
        </w:rPr>
        <w:t>Chronic disease management and diagnostic activity</w:t>
      </w:r>
    </w:p>
    <w:p w14:paraId="564D038A" w14:textId="77777777" w:rsidR="00DE7097" w:rsidRPr="00DE7097" w:rsidRDefault="00DE7097" w:rsidP="00DE7097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E7097">
        <w:rPr>
          <w:rFonts w:ascii="Arial" w:hAnsi="Arial" w:cs="Arial"/>
          <w:sz w:val="24"/>
          <w:szCs w:val="24"/>
        </w:rPr>
        <w:t>Promote a culture of shared responsibility, where infection prevention is everyone’s role.</w:t>
      </w:r>
    </w:p>
    <w:p w14:paraId="2E78EB6B" w14:textId="77777777" w:rsidR="00DE7097" w:rsidRDefault="00DE70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638DA8B6" w14:textId="73C02C85" w:rsidR="00DE7097" w:rsidRPr="00DE7097" w:rsidRDefault="00701738" w:rsidP="00DE70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pict w14:anchorId="324FC8B3">
          <v:rect id="_x0000_i1027" style="width:0;height:1.5pt" o:hralign="center" o:hrstd="t" o:hr="t" fillcolor="#a0a0a0" stroked="f"/>
        </w:pict>
      </w:r>
    </w:p>
    <w:p w14:paraId="4C8E3751" w14:textId="77777777" w:rsidR="00DE7097" w:rsidRPr="00DE7097" w:rsidRDefault="00DE7097" w:rsidP="00DE7097">
      <w:pPr>
        <w:rPr>
          <w:rFonts w:ascii="Arial" w:hAnsi="Arial" w:cs="Arial"/>
          <w:b/>
          <w:bCs/>
          <w:sz w:val="24"/>
          <w:szCs w:val="24"/>
        </w:rPr>
      </w:pPr>
      <w:r w:rsidRPr="00DE7097">
        <w:rPr>
          <w:rFonts w:ascii="Arial" w:hAnsi="Arial" w:cs="Arial"/>
          <w:b/>
          <w:bCs/>
          <w:sz w:val="24"/>
          <w:szCs w:val="24"/>
        </w:rPr>
        <w:t>Leadership and Responsibilities</w:t>
      </w:r>
    </w:p>
    <w:p w14:paraId="06ECF92B" w14:textId="77777777" w:rsidR="00DE7097" w:rsidRPr="00DE7097" w:rsidRDefault="00DE7097" w:rsidP="00DE7097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DE7097">
        <w:rPr>
          <w:rFonts w:ascii="Arial" w:hAnsi="Arial" w:cs="Arial"/>
          <w:sz w:val="24"/>
          <w:szCs w:val="24"/>
        </w:rPr>
        <w:t>The GP Partners / Practice Manager hold overall responsibility for Infection Prevention and Control governance.</w:t>
      </w:r>
    </w:p>
    <w:p w14:paraId="4C1F98D3" w14:textId="77777777" w:rsidR="00DE7097" w:rsidRPr="00DE7097" w:rsidRDefault="00DE7097" w:rsidP="00DE7097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DE7097">
        <w:rPr>
          <w:rFonts w:ascii="Arial" w:hAnsi="Arial" w:cs="Arial"/>
          <w:sz w:val="24"/>
          <w:szCs w:val="24"/>
        </w:rPr>
        <w:t xml:space="preserve">A designated IPC Lead is responsible for: </w:t>
      </w:r>
    </w:p>
    <w:p w14:paraId="7336A4F3" w14:textId="77777777" w:rsidR="00DE7097" w:rsidRPr="00DE7097" w:rsidRDefault="00DE7097" w:rsidP="00DE7097">
      <w:pPr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DE7097">
        <w:rPr>
          <w:rFonts w:ascii="Arial" w:hAnsi="Arial" w:cs="Arial"/>
          <w:sz w:val="24"/>
          <w:szCs w:val="24"/>
        </w:rPr>
        <w:t>Overseeing IPC policy implementation</w:t>
      </w:r>
    </w:p>
    <w:p w14:paraId="1262F75D" w14:textId="77777777" w:rsidR="00DE7097" w:rsidRPr="00DE7097" w:rsidRDefault="00DE7097" w:rsidP="00DE7097">
      <w:pPr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DE7097">
        <w:rPr>
          <w:rFonts w:ascii="Arial" w:hAnsi="Arial" w:cs="Arial"/>
          <w:sz w:val="24"/>
          <w:szCs w:val="24"/>
        </w:rPr>
        <w:t>Coordinating audits and risk assessments</w:t>
      </w:r>
    </w:p>
    <w:p w14:paraId="79B872A3" w14:textId="77777777" w:rsidR="00DE7097" w:rsidRPr="00DE7097" w:rsidRDefault="00DE7097" w:rsidP="00DE7097">
      <w:pPr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DE7097">
        <w:rPr>
          <w:rFonts w:ascii="Arial" w:hAnsi="Arial" w:cs="Arial"/>
          <w:sz w:val="24"/>
          <w:szCs w:val="24"/>
        </w:rPr>
        <w:t>Ensuring learning from incidents and guidance updates is shared</w:t>
      </w:r>
    </w:p>
    <w:p w14:paraId="3412DED6" w14:textId="77777777" w:rsidR="00DE7097" w:rsidRPr="00DE7097" w:rsidRDefault="00DE7097" w:rsidP="00DE7097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DE7097">
        <w:rPr>
          <w:rFonts w:ascii="Arial" w:hAnsi="Arial" w:cs="Arial"/>
          <w:sz w:val="24"/>
          <w:szCs w:val="24"/>
        </w:rPr>
        <w:t xml:space="preserve">All staff, including GPs, nurses, healthcare assistants, administrative staff, cleaners, and temporary or locum staff, are required to: </w:t>
      </w:r>
    </w:p>
    <w:p w14:paraId="52FB88E4" w14:textId="77777777" w:rsidR="00DE7097" w:rsidRPr="00DE7097" w:rsidRDefault="00DE7097" w:rsidP="00DE7097">
      <w:pPr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DE7097">
        <w:rPr>
          <w:rFonts w:ascii="Arial" w:hAnsi="Arial" w:cs="Arial"/>
          <w:sz w:val="24"/>
          <w:szCs w:val="24"/>
        </w:rPr>
        <w:t>Follow IPC policies and standard infection control precautions</w:t>
      </w:r>
    </w:p>
    <w:p w14:paraId="16BF61CE" w14:textId="77777777" w:rsidR="00DE7097" w:rsidRPr="00DE7097" w:rsidRDefault="00DE7097" w:rsidP="00DE7097">
      <w:pPr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DE7097">
        <w:rPr>
          <w:rFonts w:ascii="Arial" w:hAnsi="Arial" w:cs="Arial"/>
          <w:sz w:val="24"/>
          <w:szCs w:val="24"/>
        </w:rPr>
        <w:t>Maintain high standards of hand hygiene</w:t>
      </w:r>
    </w:p>
    <w:p w14:paraId="4717E08C" w14:textId="77777777" w:rsidR="00DE7097" w:rsidRPr="00DE7097" w:rsidRDefault="00DE7097" w:rsidP="00DE7097">
      <w:pPr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DE7097">
        <w:rPr>
          <w:rFonts w:ascii="Arial" w:hAnsi="Arial" w:cs="Arial"/>
          <w:sz w:val="24"/>
          <w:szCs w:val="24"/>
        </w:rPr>
        <w:t>Use personal protective equipment (PPE) appropriately</w:t>
      </w:r>
    </w:p>
    <w:p w14:paraId="7A0E23FC" w14:textId="77777777" w:rsidR="00DE7097" w:rsidRPr="00DE7097" w:rsidRDefault="00DE7097" w:rsidP="00DE7097">
      <w:pPr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DE7097">
        <w:rPr>
          <w:rFonts w:ascii="Arial" w:hAnsi="Arial" w:cs="Arial"/>
          <w:sz w:val="24"/>
          <w:szCs w:val="24"/>
        </w:rPr>
        <w:t>Attend mandatory IPC training</w:t>
      </w:r>
    </w:p>
    <w:p w14:paraId="0B87858B" w14:textId="77777777" w:rsidR="00DE7097" w:rsidRPr="00DE7097" w:rsidRDefault="00DE7097" w:rsidP="00DE7097">
      <w:pPr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DE7097">
        <w:rPr>
          <w:rFonts w:ascii="Arial" w:hAnsi="Arial" w:cs="Arial"/>
          <w:sz w:val="24"/>
          <w:szCs w:val="24"/>
        </w:rPr>
        <w:t>Report any IPC incidents, risks, or concerns promptly</w:t>
      </w:r>
    </w:p>
    <w:p w14:paraId="691AD6DF" w14:textId="77777777" w:rsidR="00DE7097" w:rsidRPr="00DE7097" w:rsidRDefault="00701738" w:rsidP="00DE70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39D35B16">
          <v:rect id="_x0000_i1028" style="width:0;height:1.5pt" o:hralign="center" o:hrstd="t" o:hr="t" fillcolor="#a0a0a0" stroked="f"/>
        </w:pict>
      </w:r>
    </w:p>
    <w:p w14:paraId="45B21DC0" w14:textId="77777777" w:rsidR="00DE7097" w:rsidRPr="00DE7097" w:rsidRDefault="00DE7097" w:rsidP="00DE7097">
      <w:pPr>
        <w:rPr>
          <w:rFonts w:ascii="Arial" w:hAnsi="Arial" w:cs="Arial"/>
          <w:b/>
          <w:bCs/>
          <w:sz w:val="24"/>
          <w:szCs w:val="24"/>
        </w:rPr>
      </w:pPr>
      <w:r w:rsidRPr="00DE7097">
        <w:rPr>
          <w:rFonts w:ascii="Arial" w:hAnsi="Arial" w:cs="Arial"/>
          <w:b/>
          <w:bCs/>
          <w:sz w:val="24"/>
          <w:szCs w:val="24"/>
        </w:rPr>
        <w:t>Core IPC Principles in the Practice</w:t>
      </w:r>
    </w:p>
    <w:p w14:paraId="5D2C2870" w14:textId="77777777" w:rsidR="00DE7097" w:rsidRPr="00DE7097" w:rsidRDefault="00DE7097" w:rsidP="00DE7097">
      <w:pPr>
        <w:rPr>
          <w:rFonts w:ascii="Arial" w:hAnsi="Arial" w:cs="Arial"/>
          <w:sz w:val="24"/>
          <w:szCs w:val="24"/>
        </w:rPr>
      </w:pPr>
      <w:r w:rsidRPr="00DE7097">
        <w:rPr>
          <w:rFonts w:ascii="Arial" w:hAnsi="Arial" w:cs="Arial"/>
          <w:sz w:val="24"/>
          <w:szCs w:val="24"/>
        </w:rPr>
        <w:t xml:space="preserve">The practice </w:t>
      </w:r>
      <w:proofErr w:type="gramStart"/>
      <w:r w:rsidRPr="00DE7097">
        <w:rPr>
          <w:rFonts w:ascii="Arial" w:hAnsi="Arial" w:cs="Arial"/>
          <w:sz w:val="24"/>
          <w:szCs w:val="24"/>
        </w:rPr>
        <w:t>applies the following IPC measures at all times</w:t>
      </w:r>
      <w:proofErr w:type="gramEnd"/>
      <w:r w:rsidRPr="00DE7097">
        <w:rPr>
          <w:rFonts w:ascii="Arial" w:hAnsi="Arial" w:cs="Arial"/>
          <w:sz w:val="24"/>
          <w:szCs w:val="24"/>
        </w:rPr>
        <w:t>:</w:t>
      </w:r>
    </w:p>
    <w:p w14:paraId="02183ACA" w14:textId="77777777" w:rsidR="00DE7097" w:rsidRPr="00DE7097" w:rsidRDefault="00DE7097" w:rsidP="00DE7097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DE7097">
        <w:rPr>
          <w:rFonts w:ascii="Arial" w:hAnsi="Arial" w:cs="Arial"/>
          <w:sz w:val="24"/>
          <w:szCs w:val="24"/>
        </w:rPr>
        <w:t>Standard Infection Control Precautions (SICPs)</w:t>
      </w:r>
    </w:p>
    <w:p w14:paraId="769412A6" w14:textId="77777777" w:rsidR="00DE7097" w:rsidRPr="00DE7097" w:rsidRDefault="00DE7097" w:rsidP="00DE7097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DE7097">
        <w:rPr>
          <w:rFonts w:ascii="Arial" w:hAnsi="Arial" w:cs="Arial"/>
          <w:sz w:val="24"/>
          <w:szCs w:val="24"/>
        </w:rPr>
        <w:t>Hand hygiene in line with national guidance</w:t>
      </w:r>
    </w:p>
    <w:p w14:paraId="299C5E26" w14:textId="77777777" w:rsidR="00DE7097" w:rsidRPr="00DE7097" w:rsidRDefault="00DE7097" w:rsidP="00DE7097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DE7097">
        <w:rPr>
          <w:rFonts w:ascii="Arial" w:hAnsi="Arial" w:cs="Arial"/>
          <w:sz w:val="24"/>
          <w:szCs w:val="24"/>
        </w:rPr>
        <w:t>Appropriate use, storage, and disposal of PPE</w:t>
      </w:r>
    </w:p>
    <w:p w14:paraId="6ED49B50" w14:textId="77777777" w:rsidR="00DE7097" w:rsidRPr="00DE7097" w:rsidRDefault="00DE7097" w:rsidP="00DE7097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DE7097">
        <w:rPr>
          <w:rFonts w:ascii="Arial" w:hAnsi="Arial" w:cs="Arial"/>
          <w:sz w:val="24"/>
          <w:szCs w:val="24"/>
        </w:rPr>
        <w:t xml:space="preserve">Safe cleaning and decontamination of: </w:t>
      </w:r>
    </w:p>
    <w:p w14:paraId="6D573F26" w14:textId="77777777" w:rsidR="00DE7097" w:rsidRPr="00DE7097" w:rsidRDefault="00DE7097" w:rsidP="00DE7097">
      <w:pPr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 w:rsidRPr="00DE7097">
        <w:rPr>
          <w:rFonts w:ascii="Arial" w:hAnsi="Arial" w:cs="Arial"/>
          <w:sz w:val="24"/>
          <w:szCs w:val="24"/>
        </w:rPr>
        <w:t>Clinical rooms and equipment</w:t>
      </w:r>
    </w:p>
    <w:p w14:paraId="471E9502" w14:textId="77777777" w:rsidR="00DE7097" w:rsidRPr="00DE7097" w:rsidRDefault="00DE7097" w:rsidP="00DE7097">
      <w:pPr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 w:rsidRPr="00DE7097">
        <w:rPr>
          <w:rFonts w:ascii="Arial" w:hAnsi="Arial" w:cs="Arial"/>
          <w:sz w:val="24"/>
          <w:szCs w:val="24"/>
        </w:rPr>
        <w:t>Treatment trolleys and medical devices</w:t>
      </w:r>
    </w:p>
    <w:p w14:paraId="7B473F78" w14:textId="77777777" w:rsidR="00DE7097" w:rsidRPr="00DE7097" w:rsidRDefault="00DE7097" w:rsidP="00DE7097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DE7097">
        <w:rPr>
          <w:rFonts w:ascii="Arial" w:hAnsi="Arial" w:cs="Arial"/>
          <w:sz w:val="24"/>
          <w:szCs w:val="24"/>
        </w:rPr>
        <w:t xml:space="preserve">Safe management of: </w:t>
      </w:r>
    </w:p>
    <w:p w14:paraId="775AE550" w14:textId="77777777" w:rsidR="00DE7097" w:rsidRPr="00DE7097" w:rsidRDefault="00DE7097" w:rsidP="00DE7097">
      <w:pPr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 w:rsidRPr="00DE7097">
        <w:rPr>
          <w:rFonts w:ascii="Arial" w:hAnsi="Arial" w:cs="Arial"/>
          <w:sz w:val="24"/>
          <w:szCs w:val="24"/>
        </w:rPr>
        <w:t>Clinical and domestic waste</w:t>
      </w:r>
    </w:p>
    <w:p w14:paraId="751C1EAD" w14:textId="77777777" w:rsidR="00DE7097" w:rsidRPr="00DE7097" w:rsidRDefault="00DE7097" w:rsidP="00DE7097">
      <w:pPr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 w:rsidRPr="00DE7097">
        <w:rPr>
          <w:rFonts w:ascii="Arial" w:hAnsi="Arial" w:cs="Arial"/>
          <w:sz w:val="24"/>
          <w:szCs w:val="24"/>
        </w:rPr>
        <w:t>Sharps and exposure incidents</w:t>
      </w:r>
    </w:p>
    <w:p w14:paraId="52D1D359" w14:textId="77777777" w:rsidR="00DE7097" w:rsidRPr="00DE7097" w:rsidRDefault="00DE7097" w:rsidP="00DE7097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DE7097">
        <w:rPr>
          <w:rFonts w:ascii="Arial" w:hAnsi="Arial" w:cs="Arial"/>
          <w:sz w:val="24"/>
          <w:szCs w:val="24"/>
        </w:rPr>
        <w:t xml:space="preserve">Infection risk assessment and management of: </w:t>
      </w:r>
    </w:p>
    <w:p w14:paraId="56A5EAF3" w14:textId="77777777" w:rsidR="00DE7097" w:rsidRPr="00DE7097" w:rsidRDefault="00DE7097" w:rsidP="00DE7097">
      <w:pPr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 w:rsidRPr="00DE7097">
        <w:rPr>
          <w:rFonts w:ascii="Arial" w:hAnsi="Arial" w:cs="Arial"/>
          <w:sz w:val="24"/>
          <w:szCs w:val="24"/>
        </w:rPr>
        <w:t>Patients with known or suspected infectious diseases</w:t>
      </w:r>
    </w:p>
    <w:p w14:paraId="36336284" w14:textId="77777777" w:rsidR="00DE7097" w:rsidRPr="00DE7097" w:rsidRDefault="00DE7097" w:rsidP="00DE7097">
      <w:pPr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 w:rsidRPr="00DE7097">
        <w:rPr>
          <w:rFonts w:ascii="Arial" w:hAnsi="Arial" w:cs="Arial"/>
          <w:sz w:val="24"/>
          <w:szCs w:val="24"/>
        </w:rPr>
        <w:lastRenderedPageBreak/>
        <w:t>Seasonal and emerging infections</w:t>
      </w:r>
    </w:p>
    <w:p w14:paraId="6C572D8E" w14:textId="77777777" w:rsidR="00DE7097" w:rsidRPr="00DE7097" w:rsidRDefault="00DE7097" w:rsidP="00DE7097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DE7097">
        <w:rPr>
          <w:rFonts w:ascii="Arial" w:hAnsi="Arial" w:cs="Arial"/>
          <w:sz w:val="24"/>
          <w:szCs w:val="24"/>
        </w:rPr>
        <w:t xml:space="preserve">Occupational health arrangements including: </w:t>
      </w:r>
    </w:p>
    <w:p w14:paraId="677B84FD" w14:textId="77777777" w:rsidR="00DE7097" w:rsidRPr="00DE7097" w:rsidRDefault="00DE7097" w:rsidP="00DE7097">
      <w:pPr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 w:rsidRPr="00DE7097">
        <w:rPr>
          <w:rFonts w:ascii="Arial" w:hAnsi="Arial" w:cs="Arial"/>
          <w:sz w:val="24"/>
          <w:szCs w:val="24"/>
        </w:rPr>
        <w:t>Staff immunisation</w:t>
      </w:r>
    </w:p>
    <w:p w14:paraId="08A9C70A" w14:textId="77777777" w:rsidR="00DE7097" w:rsidRPr="00DE7097" w:rsidRDefault="00DE7097" w:rsidP="00DE7097">
      <w:pPr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 w:rsidRPr="00DE7097">
        <w:rPr>
          <w:rFonts w:ascii="Arial" w:hAnsi="Arial" w:cs="Arial"/>
          <w:sz w:val="24"/>
          <w:szCs w:val="24"/>
        </w:rPr>
        <w:t>Exposure management and reporting</w:t>
      </w:r>
    </w:p>
    <w:p w14:paraId="74457809" w14:textId="77777777" w:rsidR="00DE7097" w:rsidRPr="00DE7097" w:rsidRDefault="00701738" w:rsidP="00DE70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7C5A2F95">
          <v:rect id="_x0000_i1029" style="width:0;height:1.5pt" o:hralign="center" o:hrstd="t" o:hr="t" fillcolor="#a0a0a0" stroked="f"/>
        </w:pict>
      </w:r>
    </w:p>
    <w:p w14:paraId="281AF452" w14:textId="77777777" w:rsidR="00DE7097" w:rsidRPr="00DE7097" w:rsidRDefault="00DE7097" w:rsidP="00DE7097">
      <w:pPr>
        <w:rPr>
          <w:rFonts w:ascii="Arial" w:hAnsi="Arial" w:cs="Arial"/>
          <w:b/>
          <w:bCs/>
          <w:sz w:val="24"/>
          <w:szCs w:val="24"/>
        </w:rPr>
      </w:pPr>
      <w:r w:rsidRPr="00DE7097">
        <w:rPr>
          <w:rFonts w:ascii="Arial" w:hAnsi="Arial" w:cs="Arial"/>
          <w:b/>
          <w:bCs/>
          <w:sz w:val="24"/>
          <w:szCs w:val="24"/>
        </w:rPr>
        <w:t>Monitoring, Audit, and Review</w:t>
      </w:r>
    </w:p>
    <w:p w14:paraId="2D1BBBCA" w14:textId="77777777" w:rsidR="00DE7097" w:rsidRPr="00DE7097" w:rsidRDefault="00DE7097" w:rsidP="00DE7097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DE7097">
        <w:rPr>
          <w:rFonts w:ascii="Arial" w:hAnsi="Arial" w:cs="Arial"/>
          <w:sz w:val="24"/>
          <w:szCs w:val="24"/>
        </w:rPr>
        <w:t>IPC performance will be regularly monitored, including hand hygiene and environmental audits.</w:t>
      </w:r>
    </w:p>
    <w:p w14:paraId="1C001199" w14:textId="77777777" w:rsidR="00DE7097" w:rsidRPr="00DE7097" w:rsidRDefault="00DE7097" w:rsidP="00DE7097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DE7097">
        <w:rPr>
          <w:rFonts w:ascii="Arial" w:hAnsi="Arial" w:cs="Arial"/>
          <w:sz w:val="24"/>
          <w:szCs w:val="24"/>
        </w:rPr>
        <w:t>Identified risks will be addressed through action plans and continuous improvement.</w:t>
      </w:r>
    </w:p>
    <w:p w14:paraId="49AFCC8F" w14:textId="77777777" w:rsidR="00DE7097" w:rsidRPr="00DE7097" w:rsidRDefault="00DE7097" w:rsidP="00DE7097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DE7097">
        <w:rPr>
          <w:rFonts w:ascii="Arial" w:hAnsi="Arial" w:cs="Arial"/>
          <w:sz w:val="24"/>
          <w:szCs w:val="24"/>
        </w:rPr>
        <w:t xml:space="preserve">This Statement of Intent and associated IPC policies will be reviewed at least annually, or sooner if: </w:t>
      </w:r>
    </w:p>
    <w:p w14:paraId="784769B4" w14:textId="77777777" w:rsidR="00DE7097" w:rsidRPr="00DE7097" w:rsidRDefault="00DE7097" w:rsidP="00DE7097">
      <w:pPr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 w:rsidRPr="00DE7097">
        <w:rPr>
          <w:rFonts w:ascii="Arial" w:hAnsi="Arial" w:cs="Arial"/>
          <w:sz w:val="24"/>
          <w:szCs w:val="24"/>
        </w:rPr>
        <w:t>National guidance changes</w:t>
      </w:r>
    </w:p>
    <w:p w14:paraId="66AF23D6" w14:textId="77777777" w:rsidR="00DE7097" w:rsidRPr="00DE7097" w:rsidRDefault="00DE7097" w:rsidP="00DE7097">
      <w:pPr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 w:rsidRPr="00DE7097">
        <w:rPr>
          <w:rFonts w:ascii="Arial" w:hAnsi="Arial" w:cs="Arial"/>
          <w:sz w:val="24"/>
          <w:szCs w:val="24"/>
        </w:rPr>
        <w:t>An IPC incident or outbreak occurs</w:t>
      </w:r>
    </w:p>
    <w:p w14:paraId="67FEB5E9" w14:textId="77777777" w:rsidR="00DE7097" w:rsidRPr="00DE7097" w:rsidRDefault="00DE7097" w:rsidP="00DE7097">
      <w:pPr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 w:rsidRPr="00DE7097">
        <w:rPr>
          <w:rFonts w:ascii="Arial" w:hAnsi="Arial" w:cs="Arial"/>
          <w:sz w:val="24"/>
          <w:szCs w:val="24"/>
        </w:rPr>
        <w:t>The services provided by the practice change</w:t>
      </w:r>
    </w:p>
    <w:p w14:paraId="31959E70" w14:textId="77777777" w:rsidR="00DE7097" w:rsidRPr="00DE7097" w:rsidRDefault="00701738" w:rsidP="00DE70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2AE06A1B">
          <v:rect id="_x0000_i1030" style="width:0;height:1.5pt" o:hralign="center" o:hrstd="t" o:hr="t" fillcolor="#a0a0a0" stroked="f"/>
        </w:pict>
      </w:r>
    </w:p>
    <w:p w14:paraId="53EBECA7" w14:textId="77777777" w:rsidR="00DE7097" w:rsidRPr="00DE7097" w:rsidRDefault="00DE7097" w:rsidP="00DE7097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DE7097">
        <w:rPr>
          <w:rFonts w:ascii="Arial" w:hAnsi="Arial" w:cs="Arial"/>
          <w:b/>
          <w:bCs/>
          <w:sz w:val="24"/>
          <w:szCs w:val="24"/>
        </w:rPr>
        <w:t>Conclusion</w:t>
      </w:r>
    </w:p>
    <w:p w14:paraId="1CE2A4D4" w14:textId="2742A620" w:rsidR="00DE7097" w:rsidRPr="00DE7097" w:rsidRDefault="00DE7097" w:rsidP="00DE7097">
      <w:pPr>
        <w:jc w:val="both"/>
        <w:rPr>
          <w:rFonts w:ascii="Arial" w:hAnsi="Arial" w:cs="Arial"/>
          <w:sz w:val="24"/>
          <w:szCs w:val="24"/>
        </w:rPr>
      </w:pPr>
      <w:r w:rsidRPr="00DE7097">
        <w:rPr>
          <w:rFonts w:ascii="Arial" w:hAnsi="Arial" w:cs="Arial"/>
          <w:sz w:val="24"/>
          <w:szCs w:val="24"/>
        </w:rPr>
        <w:t xml:space="preserve">Through this Statement of Intent, </w:t>
      </w:r>
      <w:r>
        <w:rPr>
          <w:rFonts w:ascii="Arial" w:hAnsi="Arial" w:cs="Arial"/>
          <w:b/>
          <w:bCs/>
          <w:sz w:val="24"/>
          <w:szCs w:val="24"/>
        </w:rPr>
        <w:t>Holmes Chapel Health Centre</w:t>
      </w:r>
      <w:r w:rsidRPr="00DE7097">
        <w:rPr>
          <w:rFonts w:ascii="Arial" w:hAnsi="Arial" w:cs="Arial"/>
          <w:sz w:val="24"/>
          <w:szCs w:val="24"/>
        </w:rPr>
        <w:t xml:space="preserve"> confirms its commitment to maintaining the highest standards of Infection Prevention and Control, ensuring a safe environment for all patients, staff, and visitors and meeting our responsibilities as a registered GP practice.</w:t>
      </w:r>
    </w:p>
    <w:p w14:paraId="10799985" w14:textId="77777777" w:rsidR="005D45C3" w:rsidRPr="00DE7097" w:rsidRDefault="005D45C3">
      <w:pPr>
        <w:rPr>
          <w:rFonts w:ascii="Arial" w:hAnsi="Arial" w:cs="Arial"/>
          <w:sz w:val="24"/>
          <w:szCs w:val="24"/>
        </w:rPr>
      </w:pPr>
    </w:p>
    <w:sectPr w:rsidR="005D45C3" w:rsidRPr="00DE7097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8C3DA" w14:textId="77777777" w:rsidR="00BD417B" w:rsidRDefault="00BD417B" w:rsidP="00DE7097">
      <w:pPr>
        <w:spacing w:after="0" w:line="240" w:lineRule="auto"/>
      </w:pPr>
      <w:r>
        <w:separator/>
      </w:r>
    </w:p>
  </w:endnote>
  <w:endnote w:type="continuationSeparator" w:id="0">
    <w:p w14:paraId="19CEAAA8" w14:textId="77777777" w:rsidR="00BD417B" w:rsidRDefault="00BD417B" w:rsidP="00DE7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978469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E26D5C" w14:textId="401C9409" w:rsidR="00DE7097" w:rsidRDefault="00DE709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4192B95" w14:textId="77777777" w:rsidR="00DE7097" w:rsidRDefault="00DE70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E93DD" w14:textId="77777777" w:rsidR="00BD417B" w:rsidRDefault="00BD417B" w:rsidP="00DE7097">
      <w:pPr>
        <w:spacing w:after="0" w:line="240" w:lineRule="auto"/>
      </w:pPr>
      <w:r>
        <w:separator/>
      </w:r>
    </w:p>
  </w:footnote>
  <w:footnote w:type="continuationSeparator" w:id="0">
    <w:p w14:paraId="5D8899A0" w14:textId="77777777" w:rsidR="00BD417B" w:rsidRDefault="00BD417B" w:rsidP="00DE70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8D78B" w14:textId="77777777" w:rsidR="00DE7097" w:rsidRPr="00DE7097" w:rsidRDefault="00DE7097" w:rsidP="00DE7097">
    <w:pPr>
      <w:pBdr>
        <w:top w:val="nil"/>
        <w:left w:val="nil"/>
        <w:bottom w:val="thickThinSmallGap" w:sz="24" w:space="1" w:color="622423"/>
        <w:right w:val="nil"/>
        <w:between w:val="nil"/>
        <w:bar w:val="nil"/>
      </w:pBdr>
      <w:tabs>
        <w:tab w:val="center" w:pos="4513"/>
        <w:tab w:val="right" w:pos="9026"/>
      </w:tabs>
      <w:spacing w:after="0" w:line="240" w:lineRule="auto"/>
      <w:jc w:val="center"/>
      <w:rPr>
        <w:rFonts w:ascii="Arial" w:eastAsia="Times New Roman" w:hAnsi="Arial" w:cs="Arial"/>
        <w:b/>
        <w:color w:val="000000"/>
        <w:kern w:val="0"/>
        <w:sz w:val="40"/>
        <w:szCs w:val="40"/>
        <w:u w:color="000000"/>
        <w:bdr w:val="nil"/>
        <w:lang w:val="en-US"/>
        <w14:ligatures w14:val="none"/>
      </w:rPr>
    </w:pPr>
    <w:r w:rsidRPr="00DE7097">
      <w:rPr>
        <w:rFonts w:ascii="Arial" w:eastAsia="Times New Roman" w:hAnsi="Arial" w:cs="Arial"/>
        <w:b/>
        <w:color w:val="000000"/>
        <w:kern w:val="0"/>
        <w:sz w:val="40"/>
        <w:szCs w:val="40"/>
        <w:u w:color="000000"/>
        <w:bdr w:val="nil"/>
        <w:lang w:val="en-US"/>
        <w14:ligatures w14:val="none"/>
      </w:rPr>
      <w:t>Holmes Chapel Health Centre</w:t>
    </w:r>
  </w:p>
  <w:p w14:paraId="7B11D612" w14:textId="77777777" w:rsidR="00DE7097" w:rsidRPr="00DE7097" w:rsidRDefault="00DE7097" w:rsidP="00DE7097">
    <w:pPr>
      <w:pBdr>
        <w:top w:val="nil"/>
        <w:left w:val="nil"/>
        <w:bottom w:val="thickThinSmallGap" w:sz="24" w:space="1" w:color="622423"/>
        <w:right w:val="nil"/>
        <w:between w:val="nil"/>
        <w:bar w:val="nil"/>
      </w:pBdr>
      <w:tabs>
        <w:tab w:val="center" w:pos="4513"/>
        <w:tab w:val="right" w:pos="9026"/>
      </w:tabs>
      <w:spacing w:after="0" w:line="240" w:lineRule="auto"/>
      <w:jc w:val="center"/>
      <w:rPr>
        <w:rFonts w:ascii="Arial" w:eastAsia="Arial Unicode MS" w:hAnsi="Arial" w:cs="Arial"/>
        <w:b/>
        <w:color w:val="00B050"/>
        <w:kern w:val="0"/>
        <w:sz w:val="36"/>
        <w:szCs w:val="36"/>
        <w:u w:color="000000"/>
        <w:bdr w:val="nil"/>
        <w:lang w:val="en-US"/>
        <w14:ligatures w14:val="none"/>
      </w:rPr>
    </w:pPr>
    <w:r w:rsidRPr="00DE7097">
      <w:rPr>
        <w:rFonts w:ascii="Arial" w:eastAsia="Arial Unicode MS" w:hAnsi="Arial" w:cs="Arial"/>
        <w:b/>
        <w:color w:val="00B050"/>
        <w:kern w:val="0"/>
        <w:sz w:val="36"/>
        <w:szCs w:val="36"/>
        <w:u w:color="000000"/>
        <w:bdr w:val="nil"/>
        <w:lang w:val="en-US"/>
        <w14:ligatures w14:val="none"/>
      </w:rPr>
      <w:t>Infection Prevention Control Statement of Intent</w:t>
    </w:r>
  </w:p>
  <w:p w14:paraId="764E63ED" w14:textId="2BDA5AAD" w:rsidR="00DE7097" w:rsidRPr="00DE7097" w:rsidRDefault="00DE7097" w:rsidP="00DE7097">
    <w:pPr>
      <w:pBdr>
        <w:top w:val="nil"/>
        <w:left w:val="nil"/>
        <w:bottom w:val="thickThinSmallGap" w:sz="24" w:space="1" w:color="622423"/>
        <w:right w:val="nil"/>
        <w:between w:val="nil"/>
        <w:bar w:val="nil"/>
      </w:pBdr>
      <w:tabs>
        <w:tab w:val="center" w:pos="4513"/>
        <w:tab w:val="right" w:pos="9026"/>
      </w:tabs>
      <w:spacing w:after="0" w:line="240" w:lineRule="auto"/>
      <w:jc w:val="center"/>
      <w:rPr>
        <w:rFonts w:ascii="Arial" w:eastAsia="Arial Unicode MS" w:hAnsi="Arial" w:cs="Arial"/>
        <w:b/>
        <w:color w:val="00B050"/>
        <w:kern w:val="0"/>
        <w:sz w:val="36"/>
        <w:szCs w:val="36"/>
        <w:u w:color="000000"/>
        <w:bdr w:val="nil"/>
        <w:lang w:val="en-US"/>
        <w14:ligatures w14:val="none"/>
      </w:rPr>
    </w:pPr>
    <w:r w:rsidRPr="00DE7097">
      <w:rPr>
        <w:rFonts w:ascii="Arial" w:eastAsia="Arial Unicode MS" w:hAnsi="Arial" w:cs="Arial"/>
        <w:b/>
        <w:color w:val="00B050"/>
        <w:kern w:val="0"/>
        <w:sz w:val="36"/>
        <w:szCs w:val="36"/>
        <w:u w:color="000000"/>
        <w:bdr w:val="nil"/>
        <w:lang w:val="en-US"/>
        <w14:ligatures w14:val="none"/>
      </w:rPr>
      <w:t>202</w:t>
    </w:r>
    <w:r>
      <w:rPr>
        <w:rFonts w:ascii="Arial" w:eastAsia="Arial Unicode MS" w:hAnsi="Arial" w:cs="Arial"/>
        <w:b/>
        <w:color w:val="00B050"/>
        <w:kern w:val="0"/>
        <w:sz w:val="36"/>
        <w:szCs w:val="36"/>
        <w:u w:color="000000"/>
        <w:bdr w:val="nil"/>
        <w:lang w:val="en-US"/>
        <w14:ligatures w14:val="none"/>
      </w:rPr>
      <w:t>6</w:t>
    </w:r>
    <w:r w:rsidRPr="00DE7097">
      <w:rPr>
        <w:rFonts w:ascii="Arial" w:eastAsia="Arial Unicode MS" w:hAnsi="Arial" w:cs="Arial"/>
        <w:b/>
        <w:color w:val="00B050"/>
        <w:kern w:val="0"/>
        <w:sz w:val="36"/>
        <w:szCs w:val="36"/>
        <w:u w:color="000000"/>
        <w:bdr w:val="nil"/>
        <w:lang w:val="en-US"/>
        <w14:ligatures w14:val="none"/>
      </w:rPr>
      <w:t>-202</w:t>
    </w:r>
    <w:r>
      <w:rPr>
        <w:rFonts w:ascii="Arial" w:eastAsia="Arial Unicode MS" w:hAnsi="Arial" w:cs="Arial"/>
        <w:b/>
        <w:color w:val="00B050"/>
        <w:kern w:val="0"/>
        <w:sz w:val="36"/>
        <w:szCs w:val="36"/>
        <w:u w:color="000000"/>
        <w:bdr w:val="nil"/>
        <w:lang w:val="en-US"/>
        <w14:ligatures w14:val="none"/>
      </w:rPr>
      <w:t>7</w:t>
    </w:r>
  </w:p>
  <w:p w14:paraId="29F9EA72" w14:textId="77777777" w:rsidR="00DE7097" w:rsidRDefault="00DE70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57ECF"/>
    <w:multiLevelType w:val="multilevel"/>
    <w:tmpl w:val="57585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5C68F1"/>
    <w:multiLevelType w:val="multilevel"/>
    <w:tmpl w:val="67BE6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D524BF"/>
    <w:multiLevelType w:val="multilevel"/>
    <w:tmpl w:val="CC44E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62459E"/>
    <w:multiLevelType w:val="multilevel"/>
    <w:tmpl w:val="16566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5522406">
    <w:abstractNumId w:val="1"/>
  </w:num>
  <w:num w:numId="2" w16cid:durableId="1323317048">
    <w:abstractNumId w:val="2"/>
  </w:num>
  <w:num w:numId="3" w16cid:durableId="2097898597">
    <w:abstractNumId w:val="0"/>
  </w:num>
  <w:num w:numId="4" w16cid:durableId="9074187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097"/>
    <w:rsid w:val="00447846"/>
    <w:rsid w:val="005D45C3"/>
    <w:rsid w:val="00701738"/>
    <w:rsid w:val="007D1EB1"/>
    <w:rsid w:val="00BD417B"/>
    <w:rsid w:val="00DE7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65B1F772"/>
  <w15:chartTrackingRefBased/>
  <w15:docId w15:val="{1ADC1C0C-EB91-490B-901A-F4CB3B39C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70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70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70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70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70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70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70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70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70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70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70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70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70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70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70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70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70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70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70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70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70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70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70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70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70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70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70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70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709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E70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7097"/>
  </w:style>
  <w:style w:type="paragraph" w:styleId="Footer">
    <w:name w:val="footer"/>
    <w:basedOn w:val="Normal"/>
    <w:link w:val="FooterChar"/>
    <w:uiPriority w:val="99"/>
    <w:unhideWhenUsed/>
    <w:rsid w:val="00DE70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70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505</Words>
  <Characters>2883</Characters>
  <Application>Microsoft Office Word</Application>
  <DocSecurity>4</DocSecurity>
  <Lines>24</Lines>
  <Paragraphs>6</Paragraphs>
  <ScaleCrop>false</ScaleCrop>
  <Company/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GRIFFIN, Paula (THE HEALTH CENTRE (HOLMES CHAPEL))</dc:creator>
  <cp:keywords/>
  <dc:description/>
  <cp:lastModifiedBy>GRIFFIN, Paula (THE HEALTH CENTRE (HOLMES CHAPEL))</cp:lastModifiedBy>
  <cp:revision>2</cp:revision>
  <dcterms:created xsi:type="dcterms:W3CDTF">2026-04-23T15:06:00Z</dcterms:created>
  <dcterms:modified xsi:type="dcterms:W3CDTF">2026-04-23T15:06:00Z</dcterms:modified>
</cp:coreProperties>
</file>